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9C35B7" w:rsidRPr="009C35B7" w14:paraId="58E85A59" w14:textId="77777777" w:rsidTr="009C35B7">
        <w:trPr>
          <w:jc w:val="center"/>
        </w:trPr>
        <w:tc>
          <w:tcPr>
            <w:tcW w:w="91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8789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31"/>
              <w:gridCol w:w="2931"/>
              <w:gridCol w:w="2927"/>
            </w:tblGrid>
            <w:tr w:rsidR="009C35B7" w:rsidRPr="009C35B7" w14:paraId="59854B71" w14:textId="77777777">
              <w:trPr>
                <w:trHeight w:val="317"/>
                <w:jc w:val="center"/>
              </w:trPr>
              <w:tc>
                <w:tcPr>
                  <w:tcW w:w="2931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CB869FE" w14:textId="77777777" w:rsidR="009C35B7" w:rsidRPr="009C35B7" w:rsidRDefault="009C35B7" w:rsidP="009C35B7">
                  <w:pPr>
                    <w:spacing w:after="0" w:line="240" w:lineRule="atLeast"/>
                    <w:rPr>
                      <w:rFonts w:ascii="&amp;quot" w:eastAsia="Times New Roman" w:hAnsi="&amp;quot" w:cs="Times New Roman"/>
                      <w:sz w:val="24"/>
                      <w:szCs w:val="24"/>
                      <w:lang w:eastAsia="tr-TR"/>
                    </w:rPr>
                  </w:pPr>
                  <w:r w:rsidRPr="009C35B7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3 Ağustos 2022 ÇARŞAMBA</w:t>
                  </w:r>
                </w:p>
              </w:tc>
              <w:tc>
                <w:tcPr>
                  <w:tcW w:w="2931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9C7370C" w14:textId="77777777" w:rsidR="009C35B7" w:rsidRPr="009C35B7" w:rsidRDefault="009C35B7" w:rsidP="009C35B7">
                  <w:pPr>
                    <w:spacing w:after="0" w:line="240" w:lineRule="atLeast"/>
                    <w:jc w:val="center"/>
                    <w:rPr>
                      <w:rFonts w:ascii="&amp;quot" w:eastAsia="Times New Roman" w:hAnsi="&amp;quot" w:cs="Times New Roman"/>
                      <w:sz w:val="24"/>
                      <w:szCs w:val="24"/>
                      <w:lang w:eastAsia="tr-TR"/>
                    </w:rPr>
                  </w:pPr>
                  <w:r w:rsidRPr="009C35B7">
                    <w:rPr>
                      <w:rFonts w:ascii="&amp;quot" w:eastAsia="Times New Roman" w:hAnsi="&amp;quot" w:cs="Times New Roman"/>
                      <w:b/>
                      <w:bCs/>
                      <w:sz w:val="24"/>
                      <w:szCs w:val="24"/>
                      <w:lang w:eastAsia="tr-TR"/>
                    </w:rPr>
                    <w:t>Resmî Gazete</w:t>
                  </w:r>
                </w:p>
              </w:tc>
              <w:tc>
                <w:tcPr>
                  <w:tcW w:w="2927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A97B846" w14:textId="77777777" w:rsidR="009C35B7" w:rsidRPr="009C35B7" w:rsidRDefault="009C35B7" w:rsidP="009C35B7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&amp;quot" w:eastAsia="Times New Roman" w:hAnsi="&amp;quot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9C35B7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Sayı :</w:t>
                  </w:r>
                  <w:proofErr w:type="gramEnd"/>
                  <w:r w:rsidRPr="009C35B7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 xml:space="preserve"> 31912</w:t>
                  </w:r>
                </w:p>
              </w:tc>
            </w:tr>
            <w:tr w:rsidR="009C35B7" w:rsidRPr="009C35B7" w14:paraId="083321F1" w14:textId="77777777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9AC0B1C" w14:textId="77777777" w:rsidR="009C35B7" w:rsidRPr="009C35B7" w:rsidRDefault="009C35B7" w:rsidP="009C35B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&amp;quot" w:eastAsia="Times New Roman" w:hAnsi="&amp;quot" w:cs="Times New Roman"/>
                      <w:sz w:val="24"/>
                      <w:szCs w:val="24"/>
                      <w:lang w:eastAsia="tr-TR"/>
                    </w:rPr>
                  </w:pPr>
                  <w:r w:rsidRPr="009C35B7"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18"/>
                      <w:szCs w:val="18"/>
                      <w:lang w:eastAsia="tr-TR"/>
                    </w:rPr>
                    <w:t>TEBLİĞ</w:t>
                  </w:r>
                </w:p>
              </w:tc>
            </w:tr>
            <w:tr w:rsidR="009C35B7" w:rsidRPr="009C35B7" w14:paraId="23917A4A" w14:textId="77777777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CA9DC31" w14:textId="77777777" w:rsidR="009C35B7" w:rsidRPr="009C35B7" w:rsidRDefault="009C35B7" w:rsidP="009C35B7">
                  <w:pPr>
                    <w:spacing w:after="0" w:line="240" w:lineRule="atLeast"/>
                    <w:ind w:firstLine="566"/>
                    <w:jc w:val="both"/>
                    <w:rPr>
                      <w:rFonts w:ascii="&amp;quot" w:eastAsia="Times New Roman" w:hAnsi="&amp;quot" w:cs="Times New Roman"/>
                      <w:u w:val="single"/>
                      <w:lang w:eastAsia="tr-TR"/>
                    </w:rPr>
                  </w:pPr>
                  <w:r w:rsidRPr="009C35B7">
                    <w:rPr>
                      <w:rFonts w:ascii="&amp;quot" w:eastAsia="Times New Roman" w:hAnsi="&amp;quot" w:cs="Times New Roman"/>
                      <w:sz w:val="18"/>
                      <w:szCs w:val="18"/>
                      <w:u w:val="single"/>
                      <w:lang w:eastAsia="tr-TR"/>
                    </w:rPr>
                    <w:t>Ticaret Bakanlığından:</w:t>
                  </w:r>
                </w:p>
                <w:p w14:paraId="0B70FBC7" w14:textId="77777777" w:rsidR="009C35B7" w:rsidRPr="009C35B7" w:rsidRDefault="009C35B7" w:rsidP="009C35B7">
                  <w:pPr>
                    <w:spacing w:before="56" w:after="0" w:line="240" w:lineRule="atLeast"/>
                    <w:jc w:val="center"/>
                    <w:rPr>
                      <w:rFonts w:ascii="&amp;quot" w:eastAsia="Times New Roman" w:hAnsi="&amp;quot" w:cs="Times New Roman"/>
                      <w:b/>
                      <w:bCs/>
                      <w:sz w:val="19"/>
                      <w:szCs w:val="19"/>
                      <w:lang w:eastAsia="tr-TR"/>
                    </w:rPr>
                  </w:pPr>
                  <w:r w:rsidRPr="009C35B7">
                    <w:rPr>
                      <w:rFonts w:ascii="&amp;quot" w:eastAsia="Times New Roman" w:hAnsi="&amp;quot" w:cs="Times New Roman"/>
                      <w:b/>
                      <w:bCs/>
                      <w:sz w:val="18"/>
                      <w:szCs w:val="18"/>
                      <w:lang w:eastAsia="tr-TR"/>
                    </w:rPr>
                    <w:t xml:space="preserve">TÜKETİCİ ÜRÜNLERİNİN İTHALAT DENETİMİ TEBLİĞİ </w:t>
                  </w:r>
                </w:p>
                <w:p w14:paraId="0877A8B5" w14:textId="77777777" w:rsidR="009C35B7" w:rsidRPr="009C35B7" w:rsidRDefault="009C35B7" w:rsidP="009C35B7">
                  <w:pPr>
                    <w:spacing w:after="0" w:line="240" w:lineRule="atLeast"/>
                    <w:jc w:val="center"/>
                    <w:rPr>
                      <w:rFonts w:ascii="&amp;quot" w:eastAsia="Times New Roman" w:hAnsi="&amp;quot" w:cs="Times New Roman"/>
                      <w:b/>
                      <w:bCs/>
                      <w:sz w:val="19"/>
                      <w:szCs w:val="19"/>
                      <w:lang w:eastAsia="tr-TR"/>
                    </w:rPr>
                  </w:pPr>
                  <w:r w:rsidRPr="009C35B7">
                    <w:rPr>
                      <w:rFonts w:ascii="&amp;quot" w:eastAsia="Times New Roman" w:hAnsi="&amp;quot" w:cs="Times New Roman"/>
                      <w:b/>
                      <w:bCs/>
                      <w:sz w:val="18"/>
                      <w:szCs w:val="18"/>
                      <w:lang w:eastAsia="tr-TR"/>
                    </w:rPr>
                    <w:t xml:space="preserve">(ÜRÜN GÜVENLİĞİ VE DENETİMİ: 2022/12)’NDE </w:t>
                  </w:r>
                </w:p>
                <w:p w14:paraId="718FF00F" w14:textId="77777777" w:rsidR="009C35B7" w:rsidRPr="009C35B7" w:rsidRDefault="009C35B7" w:rsidP="009C35B7">
                  <w:pPr>
                    <w:spacing w:after="0" w:line="240" w:lineRule="atLeast"/>
                    <w:jc w:val="center"/>
                    <w:rPr>
                      <w:rFonts w:ascii="&amp;quot" w:eastAsia="Times New Roman" w:hAnsi="&amp;quot" w:cs="Times New Roman"/>
                      <w:b/>
                      <w:bCs/>
                      <w:sz w:val="19"/>
                      <w:szCs w:val="19"/>
                      <w:lang w:eastAsia="tr-TR"/>
                    </w:rPr>
                  </w:pPr>
                  <w:r w:rsidRPr="009C35B7">
                    <w:rPr>
                      <w:rFonts w:ascii="&amp;quot" w:eastAsia="Times New Roman" w:hAnsi="&amp;quot" w:cs="Times New Roman"/>
                      <w:b/>
                      <w:bCs/>
                      <w:sz w:val="18"/>
                      <w:szCs w:val="18"/>
                      <w:lang w:eastAsia="tr-TR"/>
                    </w:rPr>
                    <w:t>DEĞİŞİKLİK YAPILMASINA DAİR TEBLİĞ</w:t>
                  </w:r>
                </w:p>
                <w:p w14:paraId="39F95427" w14:textId="77777777" w:rsidR="009C35B7" w:rsidRPr="009C35B7" w:rsidRDefault="009C35B7" w:rsidP="009C35B7">
                  <w:pPr>
                    <w:spacing w:after="100" w:line="240" w:lineRule="atLeast"/>
                    <w:jc w:val="center"/>
                    <w:rPr>
                      <w:rFonts w:ascii="&amp;quot" w:eastAsia="Times New Roman" w:hAnsi="&amp;quot" w:cs="Times New Roman"/>
                      <w:b/>
                      <w:bCs/>
                      <w:sz w:val="19"/>
                      <w:szCs w:val="19"/>
                      <w:lang w:eastAsia="tr-TR"/>
                    </w:rPr>
                  </w:pPr>
                  <w:r w:rsidRPr="009C35B7">
                    <w:rPr>
                      <w:rFonts w:ascii="&amp;quot" w:eastAsia="Times New Roman" w:hAnsi="&amp;quot" w:cs="Times New Roman"/>
                      <w:b/>
                      <w:bCs/>
                      <w:sz w:val="18"/>
                      <w:szCs w:val="18"/>
                      <w:lang w:eastAsia="tr-TR"/>
                    </w:rPr>
                    <w:t>(ÜRÜN GÜVENLİĞİ VE DENETİMİ: 2022/33)</w:t>
                  </w:r>
                </w:p>
                <w:p w14:paraId="2D1E3ACE" w14:textId="77777777" w:rsidR="009C35B7" w:rsidRPr="009C35B7" w:rsidRDefault="009C35B7" w:rsidP="009C35B7">
                  <w:pPr>
                    <w:spacing w:after="100" w:line="240" w:lineRule="atLeast"/>
                    <w:ind w:firstLine="567"/>
                    <w:jc w:val="both"/>
                    <w:rPr>
                      <w:rFonts w:ascii="&amp;quot" w:eastAsia="Times New Roman" w:hAnsi="&amp;quot" w:cs="Times New Roman"/>
                      <w:sz w:val="19"/>
                      <w:szCs w:val="19"/>
                      <w:lang w:eastAsia="tr-TR"/>
                    </w:rPr>
                  </w:pPr>
                  <w:r w:rsidRPr="009C35B7">
                    <w:rPr>
                      <w:rFonts w:ascii="&amp;quot" w:eastAsia="Times New Roman" w:hAnsi="&amp;quot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1-</w:t>
                  </w:r>
                  <w:r w:rsidRPr="009C35B7">
                    <w:rPr>
                      <w:rFonts w:ascii="&amp;quot" w:eastAsia="Times New Roman" w:hAnsi="&amp;quot" w:cs="Times New Roman"/>
                      <w:sz w:val="18"/>
                      <w:szCs w:val="18"/>
                      <w:lang w:eastAsia="tr-TR"/>
                    </w:rPr>
                    <w:t xml:space="preserve"> 31/12/2021 tarihli ve 31706 dördüncü mükerrer sayılı Resmî </w:t>
                  </w:r>
                  <w:proofErr w:type="spellStart"/>
                  <w:r w:rsidRPr="009C35B7">
                    <w:rPr>
                      <w:rFonts w:ascii="&amp;quot" w:eastAsia="Times New Roman" w:hAnsi="&amp;quot" w:cs="Times New Roman"/>
                      <w:sz w:val="18"/>
                      <w:szCs w:val="18"/>
                      <w:lang w:eastAsia="tr-TR"/>
                    </w:rPr>
                    <w:t>Gazete’de</w:t>
                  </w:r>
                  <w:proofErr w:type="spellEnd"/>
                  <w:r w:rsidRPr="009C35B7">
                    <w:rPr>
                      <w:rFonts w:ascii="&amp;quot" w:eastAsia="Times New Roman" w:hAnsi="&amp;quot" w:cs="Times New Roman"/>
                      <w:sz w:val="18"/>
                      <w:szCs w:val="18"/>
                      <w:lang w:eastAsia="tr-TR"/>
                    </w:rPr>
                    <w:t xml:space="preserve"> yayımlanan Tüketici Ürünlerinin İthalat Denetimi Tebliği (Ürün Güvenliği ve Denetimi: 2022/12)’</w:t>
                  </w:r>
                  <w:proofErr w:type="spellStart"/>
                  <w:r w:rsidRPr="009C35B7">
                    <w:rPr>
                      <w:rFonts w:ascii="&amp;quot" w:eastAsia="Times New Roman" w:hAnsi="&amp;quot" w:cs="Times New Roman"/>
                      <w:sz w:val="18"/>
                      <w:szCs w:val="18"/>
                      <w:lang w:eastAsia="tr-TR"/>
                    </w:rPr>
                    <w:t>nin</w:t>
                  </w:r>
                  <w:proofErr w:type="spellEnd"/>
                  <w:r w:rsidRPr="009C35B7">
                    <w:rPr>
                      <w:rFonts w:ascii="&amp;quot" w:eastAsia="Times New Roman" w:hAnsi="&amp;quot" w:cs="Times New Roman"/>
                      <w:sz w:val="18"/>
                      <w:szCs w:val="18"/>
                      <w:lang w:eastAsia="tr-TR"/>
                    </w:rPr>
                    <w:t xml:space="preserve"> Ek-1’ine aşağıdaki satır eklenmiştir.</w:t>
                  </w:r>
                </w:p>
                <w:p w14:paraId="7BC2B41E" w14:textId="77777777" w:rsidR="009C35B7" w:rsidRPr="009C35B7" w:rsidRDefault="009C35B7" w:rsidP="009C35B7">
                  <w:pPr>
                    <w:spacing w:after="0" w:line="240" w:lineRule="auto"/>
                    <w:jc w:val="both"/>
                    <w:rPr>
                      <w:rFonts w:ascii="&amp;quot" w:eastAsia="Times New Roman" w:hAnsi="&amp;quot" w:cs="Times New Roman"/>
                      <w:sz w:val="24"/>
                      <w:szCs w:val="24"/>
                      <w:lang w:eastAsia="tr-TR"/>
                    </w:rPr>
                  </w:pPr>
                  <w:r w:rsidRPr="009C35B7">
                    <w:rPr>
                      <w:rFonts w:ascii="&amp;quot" w:eastAsia="Times New Roman" w:hAnsi="&amp;quot" w:cs="Times New Roman"/>
                      <w:sz w:val="18"/>
                      <w:szCs w:val="18"/>
                      <w:lang w:eastAsia="tr-TR"/>
                    </w:rPr>
                    <w:t>“</w:t>
                  </w:r>
                </w:p>
                <w:tbl>
                  <w:tblPr>
                    <w:tblW w:w="8222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17"/>
                    <w:gridCol w:w="1727"/>
                    <w:gridCol w:w="1515"/>
                    <w:gridCol w:w="1417"/>
                    <w:gridCol w:w="1746"/>
                  </w:tblGrid>
                  <w:tr w:rsidR="009C35B7" w:rsidRPr="009C35B7" w14:paraId="0D78CA6C" w14:textId="77777777">
                    <w:trPr>
                      <w:trHeight w:val="689"/>
                      <w:jc w:val="center"/>
                    </w:trPr>
                    <w:tc>
                      <w:tcPr>
                        <w:tcW w:w="1951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7784E772" w14:textId="77777777" w:rsidR="009C35B7" w:rsidRPr="009C35B7" w:rsidRDefault="009C35B7" w:rsidP="009C35B7">
                        <w:pPr>
                          <w:spacing w:after="0" w:line="240" w:lineRule="atLeast"/>
                          <w:jc w:val="both"/>
                          <w:rPr>
                            <w:rFonts w:ascii="&amp;quot" w:eastAsia="Times New Roman" w:hAnsi="&amp;quot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9C35B7">
                          <w:rPr>
                            <w:rFonts w:ascii="&amp;quot" w:eastAsia="Times New Roman" w:hAnsi="&amp;quot" w:cs="Times New Roman"/>
                            <w:sz w:val="18"/>
                            <w:szCs w:val="18"/>
                            <w:lang w:eastAsia="tr-TR"/>
                          </w:rPr>
                          <w:t>8302.10.00.00.19</w:t>
                        </w:r>
                      </w:p>
                      <w:p w14:paraId="40AFE6B1" w14:textId="77777777" w:rsidR="009C35B7" w:rsidRPr="009C35B7" w:rsidRDefault="009C35B7" w:rsidP="009C35B7">
                        <w:pPr>
                          <w:spacing w:after="0" w:line="240" w:lineRule="atLeast"/>
                          <w:jc w:val="both"/>
                          <w:rPr>
                            <w:rFonts w:ascii="&amp;quot" w:eastAsia="Times New Roman" w:hAnsi="&amp;quot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9C35B7">
                          <w:rPr>
                            <w:rFonts w:ascii="&amp;quot" w:eastAsia="Times New Roman" w:hAnsi="&amp;quot" w:cs="Times New Roman"/>
                            <w:sz w:val="18"/>
                            <w:szCs w:val="18"/>
                            <w:lang w:eastAsia="tr-TR"/>
                          </w:rPr>
                          <w:t>8302.42.00.00.19 8302.50.00.00.00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3731EBE5" w14:textId="77777777" w:rsidR="009C35B7" w:rsidRPr="009C35B7" w:rsidRDefault="009C35B7" w:rsidP="009C35B7">
                        <w:pPr>
                          <w:spacing w:after="0" w:line="240" w:lineRule="atLeast"/>
                          <w:jc w:val="both"/>
                          <w:rPr>
                            <w:rFonts w:ascii="&amp;quot" w:eastAsia="Times New Roman" w:hAnsi="&amp;quot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9C35B7">
                          <w:rPr>
                            <w:rFonts w:ascii="&amp;quot" w:eastAsia="Times New Roman" w:hAnsi="&amp;quot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Diğerleri</w:t>
                        </w:r>
                      </w:p>
                      <w:p w14:paraId="113370A2" w14:textId="77777777" w:rsidR="009C35B7" w:rsidRPr="009C35B7" w:rsidRDefault="009C35B7" w:rsidP="009C35B7">
                        <w:pPr>
                          <w:spacing w:after="0" w:line="240" w:lineRule="atLeast"/>
                          <w:jc w:val="both"/>
                          <w:rPr>
                            <w:rFonts w:ascii="&amp;quot" w:eastAsia="Times New Roman" w:hAnsi="&amp;quot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9C35B7">
                          <w:rPr>
                            <w:rFonts w:ascii="&amp;quot" w:eastAsia="Times New Roman" w:hAnsi="&amp;quot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Diğerleri</w:t>
                        </w:r>
                      </w:p>
                      <w:p w14:paraId="7D74B26B" w14:textId="77777777" w:rsidR="009C35B7" w:rsidRPr="009C35B7" w:rsidRDefault="009C35B7" w:rsidP="009C35B7">
                        <w:pPr>
                          <w:spacing w:after="180" w:line="240" w:lineRule="atLeast"/>
                          <w:rPr>
                            <w:rFonts w:ascii="&amp;quot" w:eastAsia="Times New Roman" w:hAnsi="&amp;quot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9C35B7">
                          <w:rPr>
                            <w:rFonts w:ascii="&amp;quot" w:eastAsia="Times New Roman" w:hAnsi="&amp;quot" w:cs="Times New Roman"/>
                            <w:sz w:val="18"/>
                            <w:szCs w:val="18"/>
                            <w:lang w:eastAsia="tr-TR"/>
                          </w:rPr>
                          <w:t>Sabit askılıklar, şapka askıları, dirsekler, benzeri eşya</w:t>
                        </w:r>
                      </w:p>
                      <w:p w14:paraId="00ED9C39" w14:textId="77777777" w:rsidR="009C35B7" w:rsidRPr="009C35B7" w:rsidRDefault="009C35B7" w:rsidP="009C35B7">
                        <w:pPr>
                          <w:spacing w:after="0" w:line="240" w:lineRule="atLeast"/>
                          <w:ind w:firstLine="109"/>
                          <w:rPr>
                            <w:rFonts w:ascii="&amp;quot" w:eastAsia="Times New Roman" w:hAnsi="&amp;quot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9C35B7">
                          <w:rPr>
                            <w:rFonts w:ascii="&amp;quot" w:eastAsia="Times New Roman" w:hAnsi="&amp;quot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368EF92B" w14:textId="77777777" w:rsidR="009C35B7" w:rsidRPr="009C35B7" w:rsidRDefault="009C35B7" w:rsidP="009C35B7">
                        <w:pPr>
                          <w:spacing w:after="0" w:line="240" w:lineRule="atLeast"/>
                          <w:rPr>
                            <w:rFonts w:ascii="&amp;quot" w:eastAsia="Times New Roman" w:hAnsi="&amp;quot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9C35B7">
                          <w:rPr>
                            <w:rFonts w:ascii="&amp;quot" w:eastAsia="Times New Roman" w:hAnsi="&amp;quot" w:cs="Times New Roman"/>
                            <w:sz w:val="18"/>
                            <w:szCs w:val="18"/>
                            <w:lang w:eastAsia="tr-TR"/>
                          </w:rPr>
                          <w:t>Mobilya Menteşeleri,</w:t>
                        </w:r>
                      </w:p>
                      <w:p w14:paraId="25F9C4E2" w14:textId="77777777" w:rsidR="009C35B7" w:rsidRPr="009C35B7" w:rsidRDefault="009C35B7" w:rsidP="009C35B7">
                        <w:pPr>
                          <w:spacing w:after="0" w:line="240" w:lineRule="atLeast"/>
                          <w:rPr>
                            <w:rFonts w:ascii="&amp;quot" w:eastAsia="Times New Roman" w:hAnsi="&amp;quot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9C35B7">
                          <w:rPr>
                            <w:rFonts w:ascii="&amp;quot" w:eastAsia="Times New Roman" w:hAnsi="&amp;quot" w:cs="Times New Roman"/>
                            <w:sz w:val="18"/>
                            <w:szCs w:val="18"/>
                            <w:lang w:eastAsia="tr-TR"/>
                          </w:rPr>
                          <w:t>Mobilya Rayları Dirsekler, Askılıklar ve Benzeri Donanım</w:t>
                        </w:r>
                      </w:p>
                      <w:p w14:paraId="7A02E45F" w14:textId="77777777" w:rsidR="009C35B7" w:rsidRPr="009C35B7" w:rsidRDefault="009C35B7" w:rsidP="009C35B7">
                        <w:pPr>
                          <w:spacing w:after="0" w:line="240" w:lineRule="atLeast"/>
                          <w:rPr>
                            <w:rFonts w:ascii="&amp;quot" w:eastAsia="Times New Roman" w:hAnsi="&amp;quot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9C35B7">
                          <w:rPr>
                            <w:rFonts w:ascii="&amp;quot" w:eastAsia="Times New Roman" w:hAnsi="&amp;quot" w:cs="Times New Roman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  <w:p w14:paraId="5BFFFB48" w14:textId="77777777" w:rsidR="009C35B7" w:rsidRPr="009C35B7" w:rsidRDefault="009C35B7" w:rsidP="009C35B7">
                        <w:pPr>
                          <w:spacing w:after="0" w:line="240" w:lineRule="atLeast"/>
                          <w:rPr>
                            <w:rFonts w:ascii="&amp;quot" w:eastAsia="Times New Roman" w:hAnsi="&amp;quot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9C35B7">
                          <w:rPr>
                            <w:rFonts w:ascii="&amp;quot" w:eastAsia="Times New Roman" w:hAnsi="&amp;quot" w:cs="Times New Roman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1731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0657F338" w14:textId="77777777" w:rsidR="009C35B7" w:rsidRPr="009C35B7" w:rsidRDefault="009C35B7" w:rsidP="009C35B7">
                        <w:pPr>
                          <w:spacing w:after="0" w:line="240" w:lineRule="atLeast"/>
                          <w:ind w:firstLine="566"/>
                          <w:rPr>
                            <w:rFonts w:ascii="&amp;quot" w:eastAsia="Times New Roman" w:hAnsi="&amp;quot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9C35B7">
                          <w:rPr>
                            <w:rFonts w:ascii="&amp;quot" w:eastAsia="Times New Roman" w:hAnsi="&amp;quot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1986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771A5AB2" w14:textId="77777777" w:rsidR="009C35B7" w:rsidRPr="009C35B7" w:rsidRDefault="009C35B7" w:rsidP="009C35B7">
                        <w:pPr>
                          <w:spacing w:after="0" w:line="240" w:lineRule="atLeast"/>
                          <w:rPr>
                            <w:rFonts w:ascii="&amp;quot" w:eastAsia="Times New Roman" w:hAnsi="&amp;quot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9C35B7">
                          <w:rPr>
                            <w:rFonts w:ascii="&amp;quot" w:eastAsia="Times New Roman" w:hAnsi="&amp;quot" w:cs="Times New Roman"/>
                            <w:sz w:val="18"/>
                            <w:szCs w:val="18"/>
                            <w:lang w:eastAsia="tr-TR"/>
                          </w:rPr>
                          <w:t>TS EN 15338 -Mobilya donanımı-Uzatma elemanları ve bileşenlerinin mukavemet ve dayanıklılığı</w:t>
                        </w:r>
                      </w:p>
                      <w:p w14:paraId="49165713" w14:textId="77777777" w:rsidR="009C35B7" w:rsidRPr="009C35B7" w:rsidRDefault="009C35B7" w:rsidP="009C35B7">
                        <w:pPr>
                          <w:spacing w:after="0" w:line="240" w:lineRule="atLeast"/>
                          <w:rPr>
                            <w:rFonts w:ascii="&amp;quot" w:eastAsia="Times New Roman" w:hAnsi="&amp;quot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9C35B7">
                          <w:rPr>
                            <w:rFonts w:ascii="&amp;quot" w:eastAsia="Times New Roman" w:hAnsi="&amp;quot" w:cs="Times New Roman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  <w:p w14:paraId="791749D8" w14:textId="77777777" w:rsidR="009C35B7" w:rsidRPr="009C35B7" w:rsidRDefault="009C35B7" w:rsidP="009C35B7">
                        <w:pPr>
                          <w:spacing w:after="0" w:line="240" w:lineRule="atLeast"/>
                          <w:rPr>
                            <w:rFonts w:ascii="&amp;quot" w:eastAsia="Times New Roman" w:hAnsi="&amp;quot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9C35B7">
                          <w:rPr>
                            <w:rFonts w:ascii="&amp;quot" w:eastAsia="Times New Roman" w:hAnsi="&amp;quot" w:cs="Times New Roman"/>
                            <w:sz w:val="18"/>
                            <w:szCs w:val="18"/>
                            <w:lang w:eastAsia="tr-TR"/>
                          </w:rPr>
                          <w:t xml:space="preserve">TS EN 15570 -Mobilya </w:t>
                        </w:r>
                        <w:proofErr w:type="gramStart"/>
                        <w:r w:rsidRPr="009C35B7">
                          <w:rPr>
                            <w:rFonts w:ascii="&amp;quot" w:eastAsia="Times New Roman" w:hAnsi="&amp;quot" w:cs="Times New Roman"/>
                            <w:sz w:val="18"/>
                            <w:szCs w:val="18"/>
                            <w:lang w:eastAsia="tr-TR"/>
                          </w:rPr>
                          <w:t>donanımı -</w:t>
                        </w:r>
                        <w:proofErr w:type="gramEnd"/>
                        <w:r w:rsidRPr="009C35B7">
                          <w:rPr>
                            <w:rFonts w:ascii="&amp;quot" w:eastAsia="Times New Roman" w:hAnsi="&amp;quot" w:cs="Times New Roman"/>
                            <w:sz w:val="18"/>
                            <w:szCs w:val="18"/>
                            <w:lang w:eastAsia="tr-TR"/>
                          </w:rPr>
                          <w:t xml:space="preserve"> Menteşeler ve menteşe elemanlarının mukavemet ve dayanıklılığı</w:t>
                        </w:r>
                      </w:p>
                    </w:tc>
                  </w:tr>
                </w:tbl>
                <w:p w14:paraId="6DFA5AE3" w14:textId="77777777" w:rsidR="009C35B7" w:rsidRPr="009C35B7" w:rsidRDefault="009C35B7" w:rsidP="009C35B7">
                  <w:pPr>
                    <w:spacing w:after="0" w:line="240" w:lineRule="auto"/>
                    <w:jc w:val="right"/>
                    <w:rPr>
                      <w:rFonts w:ascii="&amp;quot" w:eastAsia="Times New Roman" w:hAnsi="&amp;quot" w:cs="Times New Roman"/>
                      <w:sz w:val="24"/>
                      <w:szCs w:val="24"/>
                      <w:lang w:eastAsia="tr-TR"/>
                    </w:rPr>
                  </w:pPr>
                  <w:r w:rsidRPr="009C35B7">
                    <w:rPr>
                      <w:rFonts w:ascii="&amp;quot" w:eastAsia="Times New Roman" w:hAnsi="&amp;quot" w:cs="Times New Roman"/>
                      <w:sz w:val="18"/>
                      <w:szCs w:val="18"/>
                      <w:lang w:eastAsia="tr-TR"/>
                    </w:rPr>
                    <w:t>”</w:t>
                  </w:r>
                </w:p>
                <w:p w14:paraId="387DA582" w14:textId="77777777" w:rsidR="009C35B7" w:rsidRPr="009C35B7" w:rsidRDefault="009C35B7" w:rsidP="009C35B7">
                  <w:pPr>
                    <w:spacing w:before="56" w:after="0" w:line="240" w:lineRule="atLeast"/>
                    <w:ind w:firstLine="566"/>
                    <w:jc w:val="both"/>
                    <w:rPr>
                      <w:rFonts w:ascii="&amp;quot" w:eastAsia="Times New Roman" w:hAnsi="&amp;quot" w:cs="Times New Roman"/>
                      <w:sz w:val="19"/>
                      <w:szCs w:val="19"/>
                      <w:lang w:eastAsia="tr-TR"/>
                    </w:rPr>
                  </w:pPr>
                  <w:r w:rsidRPr="009C35B7">
                    <w:rPr>
                      <w:rFonts w:ascii="&amp;quot" w:eastAsia="Times New Roman" w:hAnsi="&amp;quot" w:cs="Times New Roman"/>
                      <w:b/>
                      <w:bCs/>
                      <w:sz w:val="18"/>
                      <w:szCs w:val="18"/>
                      <w:lang w:eastAsia="tr-TR"/>
                    </w:rPr>
                    <w:t xml:space="preserve">MADDE 2- </w:t>
                  </w:r>
                  <w:r w:rsidRPr="009C35B7">
                    <w:rPr>
                      <w:rFonts w:ascii="&amp;quot" w:eastAsia="Times New Roman" w:hAnsi="&amp;quot" w:cs="Times New Roman"/>
                      <w:sz w:val="18"/>
                      <w:szCs w:val="18"/>
                      <w:lang w:eastAsia="tr-TR"/>
                    </w:rPr>
                    <w:t>Bu Tebliğ 1/12/2022 tarihinde yürürlüğe girer.</w:t>
                  </w:r>
                </w:p>
                <w:p w14:paraId="47434D8F" w14:textId="77777777" w:rsidR="009C35B7" w:rsidRPr="009C35B7" w:rsidRDefault="009C35B7" w:rsidP="009C35B7">
                  <w:pPr>
                    <w:spacing w:after="0" w:line="240" w:lineRule="atLeast"/>
                    <w:ind w:firstLine="566"/>
                    <w:jc w:val="both"/>
                    <w:rPr>
                      <w:rFonts w:ascii="&amp;quot" w:eastAsia="Times New Roman" w:hAnsi="&amp;quot" w:cs="Times New Roman"/>
                      <w:sz w:val="19"/>
                      <w:szCs w:val="19"/>
                      <w:lang w:eastAsia="tr-TR"/>
                    </w:rPr>
                  </w:pPr>
                  <w:r w:rsidRPr="009C35B7">
                    <w:rPr>
                      <w:rFonts w:ascii="&amp;quot" w:eastAsia="Times New Roman" w:hAnsi="&amp;quot" w:cs="Times New Roman"/>
                      <w:b/>
                      <w:bCs/>
                      <w:sz w:val="18"/>
                      <w:szCs w:val="18"/>
                      <w:lang w:eastAsia="tr-TR"/>
                    </w:rPr>
                    <w:t xml:space="preserve">MADDE 3- </w:t>
                  </w:r>
                  <w:r w:rsidRPr="009C35B7">
                    <w:rPr>
                      <w:rFonts w:ascii="&amp;quot" w:eastAsia="Times New Roman" w:hAnsi="&amp;quot" w:cs="Times New Roman"/>
                      <w:sz w:val="18"/>
                      <w:szCs w:val="18"/>
                      <w:lang w:eastAsia="tr-TR"/>
                    </w:rPr>
                    <w:t>Bu Tebliğ hükümlerini Ticaret Bakanı yürütür.</w:t>
                  </w:r>
                </w:p>
                <w:p w14:paraId="7C033EE9" w14:textId="77777777" w:rsidR="009C35B7" w:rsidRPr="009C35B7" w:rsidRDefault="009C35B7" w:rsidP="009C35B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&amp;quot" w:eastAsia="Times New Roman" w:hAnsi="&amp;quot" w:cs="Times New Roman"/>
                      <w:sz w:val="24"/>
                      <w:szCs w:val="24"/>
                      <w:lang w:eastAsia="tr-TR"/>
                    </w:rPr>
                  </w:pPr>
                  <w:r w:rsidRPr="009C35B7"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</w:tr>
          </w:tbl>
          <w:p w14:paraId="1F0D3649" w14:textId="77777777" w:rsidR="009C35B7" w:rsidRPr="009C35B7" w:rsidRDefault="009C35B7" w:rsidP="009C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14:paraId="64DEDB47" w14:textId="77777777" w:rsidR="009C35B7" w:rsidRPr="009C35B7" w:rsidRDefault="009C35B7" w:rsidP="009C35B7">
      <w:pPr>
        <w:spacing w:after="0" w:line="240" w:lineRule="auto"/>
        <w:jc w:val="center"/>
        <w:rPr>
          <w:rFonts w:ascii="&amp;quot" w:eastAsia="Times New Roman" w:hAnsi="&amp;quot" w:cs="Times New Roman"/>
          <w:color w:val="000000"/>
          <w:sz w:val="24"/>
          <w:szCs w:val="24"/>
          <w:lang w:eastAsia="tr-TR"/>
        </w:rPr>
      </w:pPr>
      <w:r w:rsidRPr="009C35B7">
        <w:rPr>
          <w:rFonts w:ascii="&amp;quot" w:eastAsia="Times New Roman" w:hAnsi="&amp;quot" w:cs="Times New Roman"/>
          <w:color w:val="000000"/>
          <w:sz w:val="24"/>
          <w:szCs w:val="24"/>
          <w:lang w:eastAsia="tr-TR"/>
        </w:rPr>
        <w:t> </w:t>
      </w:r>
    </w:p>
    <w:p w14:paraId="42D7CB54" w14:textId="77777777" w:rsidR="00DD5D61" w:rsidRDefault="00DD5D61"/>
    <w:sectPr w:rsidR="00DD5D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5B7"/>
    <w:rsid w:val="009C35B7"/>
    <w:rsid w:val="00DD5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9A79A5A"/>
  <w15:chartTrackingRefBased/>
  <w15:docId w15:val="{6A38E4C7-C14E-4858-826F-C975963A0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56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50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3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7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147</Words>
  <Characters>842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Nuri Erol</dc:creator>
  <cp:keywords/>
  <dc:description/>
  <cp:lastModifiedBy>Nuri Erol</cp:lastModifiedBy>
  <cp:revision>1</cp:revision>
  <dcterms:created xsi:type="dcterms:W3CDTF">2022-08-03T05:33:00Z</dcterms:created>
  <dcterms:modified xsi:type="dcterms:W3CDTF">2022-08-03T05:37:00Z</dcterms:modified>
</cp:coreProperties>
</file>